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r>
        <w:rPr/>
        <w:t>Advanced OpenGL // Anti Aliasing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-렌더링을 하면, 모델의 가장자리가 계단모양으로 각져있는 것을 확인할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492" name="그림 %d 49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aa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0261" cy="3042412"/>
            <wp:effectExtent l="0" t="0" r="0" b="0"/>
            <wp:wrapTopAndBottom/>
            <wp:docPr id="493" name="그림 %d 49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ab.bmp"/>
                    <pic:cNvPicPr/>
                  </pic:nvPicPr>
                  <pic:blipFill>
                    <a:blip r:embed="rId2"/>
                    <a:srcRect r="53261" b="66514"/>
                    <a:stretch>
                      <a:fillRect/>
                    </a:stretch>
                  </pic:blipFill>
                  <pic:spPr>
                    <a:xfrm>
                      <a:off x="0" y="0"/>
                      <a:ext cx="5390261" cy="30424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-가장자리를 구성하는 픽셀들이 명확하게 보이는 이 효과를 Aliasing이라고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-제작할 때 이러한 모습이 보이지 않는 것을 원하기 때문에 이런 현상을 방지하는 기술을 Anti Aliasing이라고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-Anti Aliasing은 여러 종류가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-초창기에는 Super Sample Anti Aliasing SSAA 라는 기술을 사용하였음, 높은 해상도를 임시로 사용하고, 시각적 출력이 프레임 버퍼에서 업데이트되면서 해상도가 다운 샘플링해 해결하였음, 그러나 평소보다 더 많은 Fragment들을 만들었어야 해서 성능에 문제가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-SSAA의 개념에서 MultiSample Anti Aliasing MSAA 라는 효율적인 현대 기술을 탄생시킴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-OpenGL에 내장된 MSAA를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Multi Sampling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-멀티샘플링을 이해하기 위해 OpenGL </w:t>
      </w:r>
      <w:r>
        <w:rPr/>
        <w:t xml:space="preserve">rasterizer의 </w:t>
      </w:r>
      <w:r>
        <w:rPr/>
        <w:t>내부 동작을 알아 보도록 하자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-rasterizer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-최종 처리된 정점과 Fragment shader 사이에 있는 모든 알고리즘과 프로세스으 </w:t>
      </w:r>
      <w:r>
        <w:rPr/>
        <w:t>ㅣ조합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-단일 primitive에 속하는 vertex들을 가져와서 fragment set로 변환함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좌표들은 이론적으로 좌표를 가지나, 화면에 보이는 Fragment들은 창에 구속됨으로 절대 죄표를 지정할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-정점 좌표과 fragment 사이에 일대일 매핑이 거의 존재하지 않아 </w:t>
      </w:r>
      <w:r>
        <w:rPr/>
        <w:t>rasterizer는 각 vertex들이 어떤 화면 좌표에 나타낼지를 결정해야함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64180" cy="2964180"/>
            <wp:effectExtent l="0" t="0" r="0" b="0"/>
            <wp:wrapTopAndBottom/>
            <wp:docPr id="494" name="그림 %d 49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b6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9641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 그림에는 각 픽셀마다 픽셀을 그릴지 결정하는 중심점이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-오른쪽 위 같은 픽셀을 보면 픽셀의 샘플 점이 삼각형 안쪽으로 들어가지 않기에 쉐이더에 영향을 받지 않음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70860" cy="3070860"/>
            <wp:effectExtent l="0" t="0" r="0" b="0"/>
            <wp:wrapTopAndBottom/>
            <wp:docPr id="495" name="그림 %d 49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b9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30708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-이런 모양의 삼각형이 만들어 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-삼각형이 일정하지 않고, 들쭉날쭉한 모습인 것을 확인이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-멀티 샘플링은 삼각형의 범위를 결정하기 위해, 각 픽셀마다 샘플링 포인트를 하나가 아니라 여러 개를 사용하는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0600" cy="1813560"/>
            <wp:effectExtent l="0" t="0" r="0" b="0"/>
            <wp:wrapTopAndBottom/>
            <wp:docPr id="496" name="그림 %d 49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ba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135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-각 픽셀마다 일반적인 패턴으로 포인트를 배치하고, 이를 픽셀 범위를 결정하는데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-포함하고 있는 포인트마다 컬러 버퍼의 크기가 증가함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-만약 각 포인트마다 한번의 fragment shader을 실행할 경우, 여러번의 shader 호출이 생기기 때문에 성능의 저하가 올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실제로 멀티 샘플링의 작동 방식은 각 픽셀에 대해서 한번만 실행이 됨으로 큰 성능의 저하가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shader는 픽셀 중심에 보간된 정점 데이터와 함께 실행, 각 색상은 덮여 있는 각 하위 샘플 내부에 저장, 컬러 버퍼의 서브 샘플이 렌더링된 primitive의 색상으로 채워지면 모든 색상이 픽셀당 평균화하여 픽셀당 하나의 색상이 됨, 위에 그림의 예시로는 총 2개의 샘플이 저장된 색상으로 평균화 되어 연한 파랑색의 색이 가지게됨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99740" cy="3011170"/>
            <wp:effectExtent l="0" t="0" r="0" b="0"/>
            <wp:wrapTopAndBottom/>
            <wp:docPr id="497" name="그림 %d 49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bd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0111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-4개의 샘플 포인트, 하위 샘플을 포함할 경우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-삼각형 내부 영역에서 모든 픽셀들은 한번의 fragment shader을 실행, 색상 출력이 모든 하위 샘플에 저장되어 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-하위 샘플 양에 기초에서 픽셀 컬러가 결정이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57246" cy="2857246"/>
            <wp:effectExtent l="0" t="0" r="0" b="0"/>
            <wp:wrapTopAndBottom/>
            <wp:docPr id="498" name="그림 %d 49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c0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7246" cy="2857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-적은 양의 하위 샘플을 포함하는 가장자이는 연한 색을 띄고, 내부는 진한색을 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-멀리서 보았을 때 부드럽게 나타나는 효과가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-색상 값은 멀티 샘플링의 영향을 받을 뿐 아니라, 스텐실 테스트에서도 여러 샘플 포인트를 사용함, 깊이 테스트를 위해서 각 서브 샘플에 정점의 깊이 값을 보간하고 스텐실 테스트를 이해 픽셀 당이 아닌 서브 샘플 당 스텐실 값을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MSAA in OpenGL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-MSAA를 사용하려면 픽셀 당 하나 이상의 색상 값을 저장하는 색상 버퍼가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-주어진 양의 멀티 샘플을 저장할 수 있는 새로운 유형의 버퍼가 필요하고 이것을 멀티 샘플 버퍼라고 부름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-GLFW창을 만들기 전 glfwWindowHint를 호출해서 일반 색상 버퍼가 아닌 멀티 샘플 버퍼를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glfwWindowHint(GLFW_SAMPLES, 4);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-픽셀당 4개의 샘플이 가지게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-이제 이것을 활성화 해야함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glEnable(GL_MULTISAMPLE);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19346" cy="3481578"/>
            <wp:effectExtent l="0" t="0" r="0" b="0"/>
            <wp:wrapTopAndBottom/>
            <wp:docPr id="499" name="그림 %d 49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c1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346" cy="348157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-2579116</wp:posOffset>
            </wp:positionV>
            <wp:extent cx="4419346" cy="1962404"/>
            <wp:effectExtent l="0" t="0" r="0" b="0"/>
            <wp:wrapTopAndBottom/>
            <wp:docPr id="500" name="그림 %d 50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c2.bmp"/>
                    <pic:cNvPicPr/>
                  </pic:nvPicPr>
                  <pic:blipFill>
                    <a:blip r:embed="rId9"/>
                    <a:srcRect t="18647" r="53614" b="55206"/>
                    <a:stretch>
                      <a:fillRect/>
                    </a:stretch>
                  </pic:blipFill>
                  <pic:spPr>
                    <a:xfrm>
                      <a:off x="0" y="0"/>
                      <a:ext cx="4419346" cy="19624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-계단 현상은 줄어들었으며, 픽셀 중 약한 색의 빛을 보여주는 픽셀이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-위에 숫자를 높이면 높은 그래픽, 성능 저하가 올 것으로 예상이 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Off-screen MSAA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-GLFW가 멀티 샘플 버퍼 생성을 담당하기 때문에 MSAA를 사용하기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따로 우리가 만든 프레임 버퍼를 사용한다면, off-screen 렌더링을 위해 멀티 샘플 버퍼를 생성해야함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-방법은 두 가지가 있으며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-1. 텍스처 첨부 파일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-2. 렌더 첨부 파일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-1. Multisampled texture attachments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-glTexImage2D 대신 glTexImage2DMultisample을 사용함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glBindTexture(GL_TEXTURE_2D_MULTISAMPLE, tex);</w:t>
            </w:r>
          </w:p>
          <w:p>
            <w:pPr>
              <w:pStyle w:val="0"/>
              <w:widowControl w:val="off"/>
            </w:pPr>
            <w:r>
              <w:rPr/>
              <w:t>glTexImage2DMultisample(GL_TEXTURE_2D_MULTISAMPLE, samples, GL_RGB,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width, height, GL_TRUE);</w:t>
            </w:r>
          </w:p>
          <w:p>
            <w:pPr>
              <w:pStyle w:val="0"/>
              <w:widowControl w:val="off"/>
            </w:pPr>
            <w:r>
              <w:rPr/>
              <w:t xml:space="preserve">glBindTexture(GL_TEXTURE_2D_MULTISAMPLE, 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-2번째 인수 samples는 텍스처에 포함시킬 샘플의 수를 설정함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 인수 GL_TRUE는 true일 경우 이미지는 동일한 샘플 위치와 각 텍셀에 대해 동일한 수의 하위 샘플을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-프레임버퍼에 첨부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glFramebufferTexture2D(GL_FRAMEBUFFER, GL_COLOR_ATTACHMENT0,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GL_TEXTURE_2D_MULTISAMPLE, tex,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-2. Multisampled renderbuffer objects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-다중 샘플 렌더 버퍼 객체를 만드는 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glRenderbufferStorageMultisample(GL_RENDERBUFFER, 4, GL_DEPTH24_STENCIL8,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  width, height);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-2번째 인수에 몇 개의 샘플을 설정할 지 설정함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 to multisampled framebuffer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-멀티 샘플링된 프레임 버퍼의 렌더링은 자동으로 진행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-멀티 샘플링된 이미지에는 일반 이미지보다 많은 정보를 가지고 있어서 이미지를 축소하거나, 정보를 해결해야함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 버퍼를 해결하는 것은 일반적으로 glBlitFramebuffer을 통해 이루어짐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-한 버퍼에서 다른 프레임 버퍼로 영역을 복사하는 동시에 멀티 샘플링된 버퍼를 해결함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-glBlitFramebuffer은 4개의 스크린 공간 좌표로 정의된 소스 영역을 4개의 스크린 공간 좌표로 정의된 주어진 대상 영역으로 전송함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 버퍼를 GL_READ_FRAMEBUFFER, GL_DRAW_FRAMEBUFFER에 각각 바인딩해 개별적으로 대상에 바인딩 할 수도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glBindFramebuffer(GL_READ_FRAMEBUFFER, multisampledFBO);</w:t>
            </w:r>
          </w:p>
          <w:p>
            <w:pPr>
              <w:pStyle w:val="0"/>
              <w:widowControl w:val="off"/>
            </w:pPr>
            <w:r>
              <w:rPr/>
              <w:t>glBindFramebuffer(GL_DRAW_FRAMEBUFFER, 0);</w:t>
            </w:r>
          </w:p>
          <w:p>
            <w:pPr>
              <w:pStyle w:val="0"/>
              <w:widowControl w:val="off"/>
            </w:pPr>
            <w:r>
              <w:rPr/>
              <w:t>glBlitFramebuffer(0, 0, width, height, 0, 0, width, height, GL_COLOR_BUFFER_BIT,</w:t>
            </w:r>
          </w:p>
          <w:p>
            <w:pPr>
              <w:pStyle w:val="0"/>
              <w:widowControl w:val="off"/>
            </w:pPr>
            <w:r>
              <w:rPr/>
              <w:t xml:space="preserve">                 GL_NEAREST);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-다중 샘플 프레임 버퍼의 텍스처 결과는 post-processing과 같은 작업에 사용하는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 멀티 샘플 텍스처를 직접 사용할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-벌티 샘플링되지 않은 버퍼를, 다른 멀티 샘플링이 된 텍스처가 첨부된 FBO에 blit시키는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-이후에 일반 색상 첨부 텍스처를 post-processing에 사용해서 멀티 샘플링을 사용해 렌더링된 이미지를 효과적으로 후처리함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-이것은 다중 샘플 버퍼를 fragment shader에서 사용할 수 있는 일반적인 2D 텍스처로 분해하기 위해서 중간 프레임 버퍼 객체로만 작동하는 새로운 FBO를 생성해야함을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-pseudocode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msFBO = CreateFBOWithMultiSampledAttachments();</w:t>
            </w:r>
          </w:p>
          <w:p>
            <w:pPr>
              <w:pStyle w:val="0"/>
              <w:widowControl w:val="off"/>
            </w:pPr>
            <w:r>
              <w:rPr/>
              <w:t>// then create another FBO with a normal texture color attachment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 xml:space="preserve">glFramebufferTexture2D(GL_FRAMEBUFFER, GL_COLOR_ATTACHMENT0,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GL_TEXTURE_2D, screenTexture, 0);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>while(!glfwWindowShouldClose(window))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glBindFramebuffer(msFBO);</w:t>
            </w:r>
          </w:p>
          <w:p>
            <w:pPr>
              <w:pStyle w:val="0"/>
              <w:widowControl w:val="off"/>
            </w:pPr>
            <w:r>
              <w:rPr/>
              <w:t xml:space="preserve">    ClearFrameBuffer();</w:t>
            </w:r>
          </w:p>
          <w:p>
            <w:pPr>
              <w:pStyle w:val="0"/>
              <w:widowControl w:val="off"/>
            </w:pPr>
            <w:r>
              <w:rPr/>
              <w:t xml:space="preserve">    DrawScene();</w:t>
            </w:r>
          </w:p>
          <w:p>
            <w:pPr>
              <w:pStyle w:val="0"/>
              <w:widowControl w:val="off"/>
            </w:pPr>
            <w:r>
              <w:rPr/>
              <w:t xml:space="preserve">    // now resolve multisampled buffer(s) into intermediate FBO</w:t>
            </w:r>
          </w:p>
          <w:p>
            <w:pPr>
              <w:pStyle w:val="0"/>
              <w:widowControl w:val="off"/>
            </w:pPr>
            <w:r>
              <w:rPr/>
              <w:t xml:space="preserve">    glBindFramebuffer(GL_READ_FRAMEBUFFER, msFBO);</w:t>
            </w:r>
          </w:p>
          <w:p>
            <w:pPr>
              <w:pStyle w:val="0"/>
              <w:widowControl w:val="off"/>
            </w:pPr>
            <w:r>
              <w:rPr/>
              <w:t xml:space="preserve">    glBindFramebuffer(GL_DRAW_FRAMEBUFFER, intermediateFBO);</w:t>
            </w:r>
          </w:p>
          <w:p>
            <w:pPr>
              <w:pStyle w:val="0"/>
              <w:widowControl w:val="off"/>
            </w:pPr>
            <w:r>
              <w:rPr/>
              <w:t xml:space="preserve">    glBlitFramebuffer(0, 0, width, height, 0, 0, width, height,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GL_COLOR_BUFFER_BIT, GL_NEAREST);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// now scene is stored as 2D texture image, so use that image for post-processing</w:t>
            </w:r>
          </w:p>
          <w:p>
            <w:pPr>
              <w:pStyle w:val="0"/>
              <w:widowControl w:val="off"/>
            </w:pPr>
            <w:r>
              <w:rPr/>
              <w:t xml:space="preserve">    glBindFramebuffer(GL_FRAMEBUFFER, 0);</w:t>
            </w:r>
          </w:p>
          <w:p>
            <w:pPr>
              <w:pStyle w:val="0"/>
              <w:widowControl w:val="off"/>
            </w:pPr>
            <w:r>
              <w:rPr/>
              <w:t xml:space="preserve">    ClearFramebuffer();</w:t>
            </w:r>
          </w:p>
          <w:p>
            <w:pPr>
              <w:pStyle w:val="0"/>
              <w:widowControl w:val="off"/>
            </w:pPr>
            <w:r>
              <w:rPr/>
              <w:t xml:space="preserve">    glBindTexture(GL_TEXTURE_2D, screenTexture);</w:t>
            </w:r>
          </w:p>
          <w:p>
            <w:pPr>
              <w:pStyle w:val="0"/>
              <w:widowControl w:val="off"/>
            </w:pPr>
            <w:r>
              <w:rPr/>
              <w:t xml:space="preserve">    DrawPostProcessingQuad();  </w:t>
            </w:r>
          </w:p>
          <w:p>
            <w:pPr>
              <w:pStyle w:val="0"/>
              <w:widowControl w:val="off"/>
            </w:pPr>
            <w:r>
              <w:rPr/>
              <w:t xml:space="preserve">    [...] 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 텍스처는 다시 멀티 샘플링되지 않은 텍스처이기 때문에 다시 계단현상이 나타나는데, 이 문제를 해결하기 위해서 나중에 텍스처를 흐리게 만들거나, 고유한 안티 앨리어싱 알고리즘을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501" name="그림 %d 50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cb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4485" cy="1378077"/>
            <wp:effectExtent l="0" t="0" r="0" b="0"/>
            <wp:wrapTopAndBottom/>
            <wp:docPr id="502" name="그림 %d 50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7822cc.bmp"/>
                    <pic:cNvPicPr/>
                  </pic:nvPicPr>
                  <pic:blipFill>
                    <a:blip r:embed="rId11"/>
                    <a:srcRect l="7932" t="33829" r="56965" b="54812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13780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-프레임버퍼에 흑백처리도 추가한 모습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Custom Anti-Aliasing algorithm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-멀티 샘플링된 텍스처 이미지를 먼저 해석하는 대신에 쉐이더에 직접 전달하는 것도 가능함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uniform sampler2DMS screenTextureMS; 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vec4 colorSample = texelFetch(screenTextureMS, TexCoords, 3);  // 4th subsample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-GLSL에 sampler2D를 sampler2DMS로 정의하고, texelFetch를 사용해 샘플 당 색상을 검색할 수 있음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491.bmp"  /><Relationship Id="rId10" Type="http://schemas.openxmlformats.org/officeDocument/2006/relationships/image" Target="media/image500.bmp"  /><Relationship Id="rId11" Type="http://schemas.openxmlformats.org/officeDocument/2006/relationships/image" Target="media/image501.bmp"  /><Relationship Id="rId12" Type="http://schemas.openxmlformats.org/officeDocument/2006/relationships/settings" Target="settings.xml"  /><Relationship Id="rId13" Type="http://schemas.openxmlformats.org/officeDocument/2006/relationships/styles" Target="styles.xml"  /><Relationship Id="rId14" Type="http://schemas.openxmlformats.org/officeDocument/2006/relationships/numbering" Target="numbering.xml"  /><Relationship Id="rId2" Type="http://schemas.openxmlformats.org/officeDocument/2006/relationships/image" Target="media/image492.bmp"  /><Relationship Id="rId3" Type="http://schemas.openxmlformats.org/officeDocument/2006/relationships/image" Target="media/image493.bmp"  /><Relationship Id="rId4" Type="http://schemas.openxmlformats.org/officeDocument/2006/relationships/image" Target="media/image494.bmp"  /><Relationship Id="rId5" Type="http://schemas.openxmlformats.org/officeDocument/2006/relationships/image" Target="media/image495.bmp"  /><Relationship Id="rId6" Type="http://schemas.openxmlformats.org/officeDocument/2006/relationships/image" Target="media/image496.bmp"  /><Relationship Id="rId7" Type="http://schemas.openxmlformats.org/officeDocument/2006/relationships/image" Target="media/image497.bmp"  /><Relationship Id="rId8" Type="http://schemas.openxmlformats.org/officeDocument/2006/relationships/image" Target="media/image498.bmp"  /><Relationship Id="rId9" Type="http://schemas.openxmlformats.org/officeDocument/2006/relationships/image" Target="media/image499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2022-01-22T05:07:02.759</dcterms:modified>
</cp:coreProperties>
</file>